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МЕМОРАНДУМ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Относно продължаване на реформите в областта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ефективното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управление, правосъдието, борбата с корупцията и сигурността в периода март 2024 г.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декември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Настоящият Меморандум: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систематизира приоритетите и в областта на ефективното управление, правосъдието, борбата с корупцията и сигурността в периода март 2024 г. - декември 2024 г.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уточнява механизмите за взаимодействие и вземане на решения между страните.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Същевременно страните ще търсят по-широка обществена и парламентарна подкрепа за прилагането на тези реформи като за целта ще изготвят и внесат специална парламентарна декларация, посветена на уредените в този Меморандум приоритети.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Страните оценяват реформите, предвидени в този Меморандум, като основополагащи за реализирането на всички останали цели на правителството и мнозинството, включително на основните външнополитически приоритети за следващия 9-месечен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Продължаване на европейското развитие и евроатлантическия курс на България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Влизане на страната в Еврозоната и пълна интеграция в Шенгенското споразумение.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Реформите и приоритетите в останалите сектори ще бъдат уредени в актуализираната Управленска програма и актуализираната Законодателна програма, които ще бъдат изготвени и съгласувани между страните преди гласуването в Народното събрание на кабинет с министър председател Мария Габриел. 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СТРАНИ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 по това споразумение са коалициите ГЕРБ/СДС, и Продължаваме промяната/Демократична България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отношение на парламентарната дейност и общо политическите въпроси страните се представляват от лидерите на партиите и коалициите.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отношение на изпълнителната власт/правителството, страните се представляват съответно от Мария Габриел за ГЕРБ/СДС и Николай Денков – за ПП/ДБ.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Цели и механизъм на ротация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Страните смятат за успешен първия етап на ротационната формула както в областта на законодателната дейност, така и за работата на правителството Денков/Габриел.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Същевременно страните се съгласяват, че е необходимо продължаване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реформите в областта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ефективното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управление, правосъдието, борбата с корупцията и сигурността да бъде потвърдено като основен приоритет на управленското мнозинство.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Ключови условия.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ПП-ДБ и ГЕРБ-СДС декларират, че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ключови условия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продължаване на споделя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на отговорността за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ротационната формула във втория етап са: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прилаган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ефективни реформи в областта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ефективното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управление,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продължаване на реформи в правосъдието,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борба с корупцията и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укрепване на службите и системите за сигурност.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1.3. Механизъм на действие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Николай Денков подава оставка като министър-председател на 6 март, 2024 независимо дали дотогава е постигнато разбирателство по всички теми.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Преговорите между двете страни се осъществяват с цел да се стигне до разбирателство и избягване на избори и за формиране на кабинет, воден от Мария Габриел като министър-председател.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Ако постигането на разбирателство се окаже невъзможно, страните се договарят заедно с избо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рите за европейски парламент да се проведат и предсрочни парламентарни избори с цел намаляване на риска от политическа нестабилност и отклоняване от проевропейския път на България.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Страните се договорят, че без изричното съгласие и подпис на всяка страна – представлявани съответно от Николай Денков и Мария Габриел и въз основа на тяхната обща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аргументирана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оценка, никой министър не може да бъде сменен.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неодобрение само на едната страна даден министър запазва ролята си в кабинета.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 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ровеждането на координирана и устойчива външна политика, която се ползва с пълноценната подкрепа на двете страни,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време на настоящата и следващи ротации външната политика на страната ще се води съвместно от Мария Габриел и Николай Денков, като двамата сменят своите позиции огледално при всяка ротация, така че след 6 март 2024, Мария Габриел заема позицията на министър-председател, а Николай Денков заема позицията на заместник министър-председател и министър на външните работи.  При следващата ротация след 9 месеца Николай Денков става министър-председател, Мария Габриел заема позицията на заместник министър-председател и министър на външните работи. Ротациите продължават всеки 9 месеца до изтичане на мандата на настоящото правителство от 4 г.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Ротацията на председателя на Народното събрание се случва по едно и също време с ротацията на Министерски съвет, а ротацията на правна комисия се случва на всеки две парламентарни сесии, като страните отчитат, че ГЕРБ вече е във втората си парламентарна сесия на сегашния председател.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Прилагане на стандартите на чл. 91б от Конституцията към органите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регулаторни и контролни правомощия, чието попълване от НС предстои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Прилагане на чл. 91б от Конституцията.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Страните си поставят за цел при издигането на номинации и провеждането на процедурите за органите по чл. 91б КРБ  да следват принципите на интегритет, професионални качества и доказана независимост.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офесионализъм вместо политическа лоялност.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Страните ще изберат  кандидатите, които в най-голяма степен отговарят на приложимите изисквания, обществените очаквания и принципите по предходния параграф. Страните се отказват от излъчването на кандидати с ярък политически профил.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мени в ПОДНС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Страните ще внесат изменения в ПОДНС, които ще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надградят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парламентарната процедура за подготовка на избора на членове на органите по чл. 91б КРБ в следните насоки: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възможност за граждански предложения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се предвиди институционализирана възможност организации с капацитет в съответната област да могат да предлагат на вниманието на народните представители потенциални кандидати, които да бъдат изслушани в Комисията за прякото участие на гражданите и взаимодействието с гражданското общество на Народното събрание, така че депутатите да могат да преценят дали формално да припознаят и внесат някоя от тези кандидатури; 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нарочна проверка за интегритет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се обособи отделна проверка за интегритет (проверка за наличие на високи нравствени качества и отсъствие на корупционни индикации), предхождаща проверката за наличие на изискуемите професионални качества в ресорната комисия на НС. Проверката за интегритет ще бъде възложена на парламентарната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Комисия по превенция и противодействие на корупцията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като за целта ще бъдат предвидени конкретни правомощия и осигурен съответен ресурс и капацитет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подходящи срокове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роковете за провеждане на тези процедури ще бъдат достатъчни, за да гарантират задълбоченост на всички проверки и изслушвания и реално обществено участие.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Публичен график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Страните съгласуват и обявяват предварително график на попълване на органите по чл. 91б КРБ, следвайки последователността на изтичане на мандатите им, като започват от тези, чийто мандат е изтекъл най-отдавна. Органите, в чиито устройствени закони предстоят промени преди попълването им, се обявяват и попълват отделно.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Политическа отговорност.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Всяка страна издига самостоятелно кандидатури съобразно вътрешните си процедури и носи политическата отговорност за номинациите си. Всяка от страните може да припознае и издигне кандидати, представени от обществени организации, но отговорността на всяка една страните остава към така издигнатите от нея кандидати независимо дали са представени от трети страни.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Забрана за плаващи мнозинства и зачитане на равнопоставеността на страните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Страните се ангажират да не разчитат на плаващи мнозинства и да не прибягват до договорки с други парламентарни сили за съответни техни действия и бездействия, насочени към осигуряването на избор на кандидат против обоснованите и навременно повдигнати възражения (вето) на другата страна.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спазване на принципите в параграф 2.2 за политическа неутралност, страните ще осигурят постигането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равно разпределение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броя кандидати, избирани за членове на съответния орган.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Случаите, в които някоя от страните предложи да бъде избран кандидат на друга парламентарно представена партия, се отчитат за номинация на съответната страна, която прави предложението, и не водят до промяна на съотношението между страните.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Консултации между страните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лед провежданията на всички проверки и изслушвания на кандидатите и при наличието на съответните доклади и преди внасянето на избора в програмата за пленарна зала, страните провеждат консултации помежду си за хармонизиране на своите оценки за кандидатите. Страните уважават възраженията си, обосновани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конкретни аргументи за противоречие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принципите по параграф 2.2 и конкретните изисквания за длъжността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както и други обстоятелства, които биха накърнили независимостта на органите, подлежащи на попълване и общественото доверие в тях.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2.8.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Право на вето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Всяка една от страните има право да наложи вето на така предложените кандидати от другата страна, при условие че по време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изслушванията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проверката за интегритет са открити факти и данни за действия, които биха сериозно накърнили доверието в институцията, за която даденият кандидат се е кандидатирал.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Страните действат добросъвестно и подхождат с уважение към всички кандидати и опазват тяхното достойнство.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2.9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Законодателни промени.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отношение на регулатори с колективно ръководство, при които в председателя са концентрирани твърде много правомощия (както например КЗК), страните поемат ангажимент да променят съответните закони с оглед на по-голяма прозрачност на процесите и по-равномерно разпределяне на правомощията между отделните членове и запазване на принципа на равнопоставеност между страните.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Попълване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Комисия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противодействие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корупцията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срокове и принципи. Мерки срещу прането на пари.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КПК като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водещ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прио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ритет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Страните оценяват попълването на КПК по убедителен за обществото начин и навременното стартиране на дейността на Комисията като основен свой приоритет.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Политически неутралитет при провеждане на процедурата за подбор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Процедурата за попълване на КПК следва реда, предвиден в ЗПК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съгласно правила,  консултирани с Европейската комисия - с възможност за обществени номинации, оценка на всички кандидати от политически независима номинационна комисия и достатъчен срок за обществено обсъждане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Изисквания към кандидатите.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Страните се ангажират с издигането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избора на кандидати, които в максимална степен отговарят на обществените очаквания за решителна борба с корупцията, при доказана независимост от политически и други влияния.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рок за откриване на процедурата.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Процедурата за избор на членове на КПК следва да бъде открита най-късно преди внасяне на състава на кабинета за гласуване в НС.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Борба с прането на пари.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Страните ще осигурят максимално 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мерките от Пътната карта с мерки за излизане от сивия списък.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Засилване на капацитета на финансовото разузнаване. </w:t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Допълнителни мерки във връзка с разкритията за неправомерни зависимости в съдебната система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траните се съгласяват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че в работата на Народното събрание ще бъде приоритизирана дейността на Временна комисия за проверка на факти и обстоятелства, свързани с дейността на групата около Мартин Божанов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като страните ще осигурят всестранен и задълбочен анализ на данните и разкритията относно неправомерни зависимости и организирани престъпни групи в съдебната система. Въз основа на изводите на временната комисия страните се задължават да предприемат всички възможни мерки за прекратяване на порочните практики в съдебната система и за ангажиране на отговорността на всички замесени лица и институции.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.2. Страните ще обсъдят законодателни изменения, въвеждащи възможност за ограничено разкриване на релевантни елементи на следствена тайна при надделяващ обществен интерес и стриктни гаранции за правата на човека и интересите на правосъдието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Страните ще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анализират мерки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за прекратяване на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ъзможностите за злоупотреби със системата за оперативен отчет и служители под прикритие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към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МВР и Службите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Страните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обсъдят мерки за ограничаване на злоупотребите с прилагане на СРС; ще 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ценят ефективността на работата на Бюрото за контрол на СРС и ще пристъпят към приоритетно попълване на състава му. 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Продължаване на съдебната реформа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.1 Страните оценяват продължаването на съдебната реформа и реформирането и попълването на институциите на съдебната власт на основата на приетите промени в КРБ за свой фундаментален приоритет.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бъде изработен и приет нов Закон за съдебната власт в съответствие с промените в КРБ, който: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предвиди подробни гаранции за спазване изискванията за деполитизация на кандидатите в чл. 130а, ал. 3 КРБ и утвърждаване на обществения характер на парламентарната квота и избор във Висшия съдебен съвет и Висшия прокурорски съвет на лица, които са политически независими и партийно неутрални (прилагане на изисквания, аналогични на приетите в ЗПК) включително като се предвиди възможност за предложения за членове на ВСС и ВПС от страна на Висшия адвокатски съвет, юридически факултети, както и специализирани обществени организации;</w:t>
      </w:r>
    </w:p>
    <w:p w:rsidR="00000000" w:rsidDel="00000000" w:rsidP="00000000" w:rsidRDefault="00000000" w:rsidRPr="00000000" w14:paraId="0000006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уреди прозрачен процес за номинации и изслушвания на кандидатите за професионалната квота във ВСС и ВПС и ще гарантира честен и подлежащ на независимо наблюдение и проверка процес на пряк избор на принципа един магистрат - един глас; </w:t>
      </w:r>
    </w:p>
    <w:p w:rsidR="00000000" w:rsidDel="00000000" w:rsidP="00000000" w:rsidRDefault="00000000" w:rsidRPr="00000000" w14:paraId="0000006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предвиди изборните членове на Висшия съдебен съвет и на Висшия прокурорски съвет, които запазват своя статут на съдии, прокурори и следователи, да продължат да упражняват своите професионални функции;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пази и развие принципа на съдийско самоуправление и ще въведе съответни форми на професионално овластяване за прокурорите и следователите;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предвиди редовно и обективно провеждане на атестациите, които да гарантират кариерно развитие на основата на прозрачни критерии и честен процес, както и гаранции за редовно провеждане на конкурсите няколко пъти в годината и ограничаване на командироването на съдии до 1 година, съответно за прокурори и следователи - 6 месеца, без изключение;</w:t>
      </w:r>
    </w:p>
    <w:p w:rsidR="00000000" w:rsidDel="00000000" w:rsidP="00000000" w:rsidRDefault="00000000" w:rsidRPr="00000000" w14:paraId="0000006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предвиди гаранции обжалването на кадровите решения да не води до концентрация на контрол от страна на един орган на съдебната власт, включително ще бъде обсъдена възможността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жалбите срещу изборите за членове на ВСС и ВПС от професионалните квоти и срещу конкурсите за съдии, прокурори и следователи да бъдат разглеждани от смесени състави на ВАС и на ВКС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отношение на ИВСС ще предвиди половината членовете му да се номинират от общо събрание на ВКС и ВАС, и от прокуратурата и следствието, а Главният инспектор да е действащ съдия от определено ниво към момента на избора;</w:t>
      </w:r>
    </w:p>
    <w:p w:rsidR="00000000" w:rsidDel="00000000" w:rsidP="00000000" w:rsidRDefault="00000000" w:rsidRPr="00000000" w14:paraId="0000007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бъде уредена ефективна система от мерки за превенция на корупцията и ефективни санкции срещу поведение, което уронва престижа и независимостта на съдебната власт и стандартите за професионално поведение на съдиите, прокурорите и следователите;</w:t>
      </w:r>
    </w:p>
    <w:p w:rsidR="00000000" w:rsidDel="00000000" w:rsidP="00000000" w:rsidRDefault="00000000" w:rsidRPr="00000000" w14:paraId="0000007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предвиди нов модел на вътрешна организация на прокуратурата, който: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съответства на европейските стандарти и добрите международни модели,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гарантира съответната професионална автономия на прокурора и ограничава до минимум възможностите за нерегламентирана намеса, включително от страна на висшестоящи прокурори и административни ръководители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изгражда вертикална структура, която гарантира ефективността и отчетността, еднаквото прилагане на законите и държавната наказателна политика във всички структури на прокуратурата и прозрачното и ефективно прилагане на методическите правила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 дейността в досъдебното производство на прокурори, следователи и други разследващи органи,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гарантира възможностите за съдебен контрол върху актовете на прокурора,</w:t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премахва възможностите за злоупотреби с предварителните проверки,</w:t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урежда статута на главния прокурор и върховната прокуратура в съответствие с измененията в КРБ;</w:t>
      </w:r>
    </w:p>
    <w:p w:rsidR="00000000" w:rsidDel="00000000" w:rsidP="00000000" w:rsidRDefault="00000000" w:rsidRPr="00000000" w14:paraId="0000007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Ще уреди въвеждането на електронно правосъдие и гаранции за случайното разпределение на делата;</w:t>
      </w:r>
    </w:p>
    <w:p w:rsidR="00000000" w:rsidDel="00000000" w:rsidP="00000000" w:rsidRDefault="00000000" w:rsidRPr="00000000" w14:paraId="0000007E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надгради капацитета на Националния институт по правосъдието, включително като развие изследователските му функции;</w:t>
      </w:r>
    </w:p>
    <w:p w:rsidR="00000000" w:rsidDel="00000000" w:rsidP="00000000" w:rsidRDefault="00000000" w:rsidRPr="00000000" w14:paraId="0000008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завърши прилагането на Стратегията за продължаване на съдебната реформа от 2014 г.</w:t>
      </w:r>
    </w:p>
    <w:p w:rsidR="00000000" w:rsidDel="00000000" w:rsidP="00000000" w:rsidRDefault="00000000" w:rsidRPr="00000000" w14:paraId="0000008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.3 При избора на членове на ВСС, ВПС, ИВСС страните ще се ръководят от следните принципи: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.3.1 Стриктно спазване на изискванията за деполитизация на кандидатите в чл. 130а, ал. 3 КРБ и утвърждаване на обществения характер на парламентарната квота;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.3.2 Издигане и избор на кандидати за членове с доказана независимост и готовност и капацитет да работят за модернизацията на органите на съдебната власт и за издигане стандартите на правосъдието;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.3.3 За целите на постигане на необходимото мнозинство от 2/3, страните ще оценят съвместно номинациите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парламентарни групи и координирано ще подкрепят съответен брой кандидати, които в най-голяма степен съответстват на изискванията на конституцията и закона и принципите по параграфи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.3.1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.3.2., както и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и 2.2. по-горе.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 Страните ще започнат обсъждане на други насоки за подобряване ефективността на правосъдието и достъпа до него, като: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Съдебна карта и натовареност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Съдебни такси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Реформа на режима на експертизите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Възможности за постепенно ограничаване на формализма на НПК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Разширяване правата на пострадалите и жертвите на престъпления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Съдебната статистика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Електронно правосъдие </w:t>
      </w:r>
    </w:p>
    <w:p w:rsidR="00000000" w:rsidDel="00000000" w:rsidP="00000000" w:rsidRDefault="00000000" w:rsidRPr="00000000" w14:paraId="0000009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др. 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Служби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6.1. След ротацията 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дин от основните приоритети в работата на Народното събрание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бъде реформата на специалните служби и въвеждането на механизъм за ефективното им управление от изпълнителната власт в съответствие с член 105 от Конституцията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Реформата се осъществява на два етапа: 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6.2.1. Етап 1: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промяна на процедурата за назначаване на ръководителите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ДАНС и ДАТО -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 решение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Народното събрание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предложение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инистерския съвет.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Двете страни се съгласяват, че промените в съответните закони, уреждащи дейността на ДАНС и ДАТО трябва да стане до 1 юни 2024.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6.2.2. Етап 2 със следните стъпки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1). Стратегическо планиране и оценка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зработване на подробен анализ на текущата структура, дейност и ефективност в работата, изготвяне на стратегически план за реформи, който да определя целите, приоритетите и начините за постигането 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2). Законодателна реформа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ктуализиране на законодателството, регламентиращо дейността на специалните служби, и привеждането му в съответствие с Конституцията, демократичните ценности и правата на гражданите.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Ефективен контрол.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Упражняване на ефективен контрол чре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засилване на капацитета и правомощията на Съвета за сигурност към министър председателя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 следи за законосъобразната дейност на службите и да предотвратява злоупотреби с власт.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4). Засилване на сътрудничеството, координацията и обмена на информация с други държавни органи и с международните партньори.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5). Реформа на систе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мата за проверка и получаване на допуск до класифицирана информация с цел ограничаване на порочни и корупционни практики за натиск; 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6). Комуникация и информиране на обществото, повишаване на прозрачността в дейността на службите, активно включване на обществеността в диалога за балансиране между опазване на сигурността и гражданските свободи.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Електронно управление като гаранция за прозрачност и ефективно управление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Страните ще осъществяват широки консултации във връзка с въвеждане на прецизна уредба на ролята на системния интегратор, ефективен и прозрачен механизъм за изграждане и поддръжка на информационни системи, централизирано закупуване на стандартни лицензи и хардуер на най-ниски цени, както и кадрово обезпечаване на администрацията за управление на информационните и комуникационни технологии и киберсигурността.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Страните максимално бързо след приемането на съответния европейски регламент ще обсъдят и приемат изменения в Закона за електронната идентификация, с които Министерството на електронното управление да изгради европейски портфейл за цифрова самоличност съгласно новия регламент, който да включва средство за електронна идентификация и възможност за използване на електронни услуги от мобилно устройство.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Изборен процес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 В предстоящите 9 месеца страните ще проведат експертни консултации помежду си и с другите парламентарни групи с цел намиране на съгласие по устойчиво уреждане на въпросите, свързани с начина на гласуване (с машини или на хартия) и отчитане на гласовете с оглед повишаване общественото доверие в изборния процес.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 Законодателни промени, които да осигурят справедливо представителство на всички парламентарни групи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състава на ЦИК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 февруари 2024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потвърждение на горното, страните се подписаха, както следва: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ЗЗа ПП-ДБ:                  </w:t>
        <w:tab/>
        <w:t xml:space="preserve">                                    За ГЕРБ-СДС: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  </w:t>
        <w:tab/>
        <w:t xml:space="preserve">                                </w:t>
        <w:tab/>
        <w:t xml:space="preserve">_____________________                             </w:t>
      </w:r>
    </w:p>
    <w:p w:rsidR="00000000" w:rsidDel="00000000" w:rsidP="00000000" w:rsidRDefault="00000000" w:rsidRPr="00000000" w14:paraId="000000BF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Христо Иванов                                                      </w:t>
        <w:tab/>
        <w:t xml:space="preserve">Бойко Борисов</w:t>
      </w:r>
    </w:p>
    <w:p w:rsidR="00000000" w:rsidDel="00000000" w:rsidP="00000000" w:rsidRDefault="00000000" w:rsidRPr="00000000" w14:paraId="000000C0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       </w:t>
        <w:tab/>
        <w:t xml:space="preserve">                        _____________________</w:t>
      </w:r>
    </w:p>
    <w:p w:rsidR="00000000" w:rsidDel="00000000" w:rsidP="00000000" w:rsidRDefault="00000000" w:rsidRPr="00000000" w14:paraId="000000C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Атанас Атанасов                                                   </w:t>
        <w:tab/>
        <w:t xml:space="preserve">Мария Габриел</w:t>
      </w:r>
    </w:p>
    <w:p w:rsidR="00000000" w:rsidDel="00000000" w:rsidP="00000000" w:rsidRDefault="00000000" w:rsidRPr="00000000" w14:paraId="000000C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C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Кирил Петков</w:t>
      </w:r>
    </w:p>
    <w:p w:rsidR="00000000" w:rsidDel="00000000" w:rsidP="00000000" w:rsidRDefault="00000000" w:rsidRPr="00000000" w14:paraId="000000C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C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Асен Василев</w:t>
      </w:r>
    </w:p>
    <w:p w:rsidR="00000000" w:rsidDel="00000000" w:rsidP="00000000" w:rsidRDefault="00000000" w:rsidRPr="00000000" w14:paraId="000000C9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Николай Денков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00000"/>
      </w:rPr>
    </w:lvl>
    <w:lvl w:ilvl="1">
      <w:start w:val="6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C705C"/>
    <w:pPr>
      <w:spacing w:after="160" w:line="259" w:lineRule="auto"/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6762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8k24nV2RKTdbCSR5PSciEprBKA==">CgMxLjAingIKC0FBQUJHNV9JWEEwEukBCgtBQUFCRzVfSVhBMBILQUFBQkc1X0lYQTAaDQoJdGV4dC9odG1sEgAiDgoKdGV4dC9wbGFpbhIAKhsiFTExNDYxMTU3MjY3MTUyNzgyMDI5OCgAOAAwoO7MmdwxOJ30zJncMUpKCiRhcHBsaWNhdGlvbi92bmQuZ29vZ2xlLWFwcHMuZG9jcy5tZHMaIsLX2uQBHAoaCgwKBtC10L3QuBABGAASCAoC0Y8QARgAGAFaDGpmZzU5aTVjOHY1dnICIAB4AIIBE3N1Z2dlc3QuYmdoZDZnNWNhdniaAQYIABAAGACwAQC4AQAYoO7MmdwxIJ30zJncMTAAQhNzdWdnZXN0LmJnaGQ2ZzVjYXZ4IpICCgtBQUFCRzVfSVdyWRLcAQoLQUFBQkc1X0lXclkSC0FBQUJHNV9JV3JZGg0KCXRleHQvaHRtbBIAIg4KCnRleHQvcGxhaW4SACobIhUxMTQ2MTE1NzI2NzE1Mjc4MjAyOTgoADgAMOKfmJjcMTj/ppiY3DFKPAokYXBwbGljYXRpb24vdm5kLmdvb2dsZS1hcHBzLmRvY3MubWRzGhTC19rkAQ4aDAoICgLQtBABGAAQAVoMaXdxaDcxbmFvYjdjcgIgAHgAggEUc3VnZ2VzdC5vdHR6bmxzbnNneXaaAQYIABAAGACwAQC4AQAY4p+YmNwxIP+mmJjcMTAAQhRzdWdnZXN0Lm90dHpubHNuc2d5diKWAgoLQUFBQkc1X0lYQVES4AEKC0FBQUJHNV9JWEFREgtBQUFCRzVfSVhBURoNCgl0ZXh0L2h0bWwSACIOCgp0ZXh0L3BsYWluEgAqGyIVMTE0NjExNTcyNjcxNTI3ODIwMjk4KAA4ADDt/reZ3DE4kYW4mdwxSkAKJGFwcGxpY2F0aW9uL3ZuZC5nb29nbGUtYXBwcy5kb2NzLm1kcxoYwtfa5AESGhAKDAoG0LPQoNCwEAEYABABWgx3eGMyMG54ZnBldWlyAiAAeACCARRzdWdnZXN0LnNhdGVzbWVpNXhkepoBBggAEAAYALABALgBABjt/reZ3DEgkYW4mdwxMABCFHN1Z2dlc3Quc2F0ZXNtZWk1eGR6IpQCCgtBQUFCR3VYUmJTYxLeAQoLQUFBQkd1WFJiU2MSC0FBQUJHdVhSYlNjGg0KCXRleHQvaHRtbBIAIg4KCnRleHQvcGxhaW4SACobIhUxMTQ2MTE1NzI2NzE1Mjc4MjAyOTgoADgAMLmz663cMTjQwuut3DFKPgokYXBwbGljYXRpb24vdm5kLmdvb2dsZS1hcHBzLmRvY3MubWRzGhbC19rkARAaDgoKCgTQn9GAEAEYABABWgxneGllajN5cmUzNm1yAiAAeACCARRzdWdnZXN0LnBhemlwY3BpcGtsMpoBBggAEAAYALABALgBABi5s+ut3DEg0MLrrdwxMABCFHN1Z2dlc3QucGF6aXBjcGlwa2wyIpQCCgtBQUFCR3VYUmJTbxLeAQoLQUFBQkd1WFJiU28SC0FBQUJHdVhSYlNvGg0KCXRleHQvaHRtbBIAIg4KCnRleHQvcGxhaW4SACobIhUxMDgwODY5NTQyNzM2OTgwMzU0NzIoADgAMNzx7K3cMTiA++yt3DFKPgokYXBwbGljYXRpb24vdm5kLmdvb2dsZS1hcHBzLmRvY3MubWRzGhbC19rkARAaDgoKCgRTeXpkEAEYABABWgxuNjV0bDQ5eW4xb2dyAiAAeACCARRzdWdnZXN0Lms5dGl6c3RsbXBjcZoBBggAEAAYALABALgBABjc8eyt3DEggPvsrdwxMABCFHN1Z2dlc3Quazl0aXpzdGxtcGNxItQBCgtBQUFCRzVfSVhCNBKeAQoLQUFBQkc1X0lYQjQSC0FBQUJHNV9JWEI0Gg0KCXRleHQvaHRtbBIAIg4KCnRleHQvcGxhaW4SACobIhUxMTQ2MTE1NzI2NzE1Mjc4MjAyOTgoADgAMPWYh5rcMTj1mIea3DFaDGQ0bTh6bm1kdjBxeHICIAB4AIIBFHN1Z2dlc3QucTNzaXptbDZwNTYymgEGCAAQABgAsAEAuAEAGPWYh5rcMSD1mIea3DEwAEIUc3VnZ2VzdC5xM3Npem1sNnA1NjIijwIKC0FBQUJHNV9JWEFVEtoBCgtBQUFCRzVfSVhBVRILQUFBQkc1X0lYQVUaDQoJdGV4dC9odG1sEgAiDgoKdGV4dC9wbGFpbhIAKhsiFTExNDYxMTU3MjY3MTUyNzgyMDI5OCgAOAAwpIu4mdwxOIWmuJncMUo8CiRhcHBsaWNhdGlvbi92bmQuZ29vZ2xlLWFwcHMuZG9jcy5tZHMaFMLX2uQBDhoMCggKAtCfEAEYABABWgt4d2R6dm1vZTVoY3ICIAB4AIIBE3N1Z2dlc3QubW8xbzNrenB5eGuaAQYIABAAGACwAQC4AQAYpIu4mdwxIIWmuJncMTAAQhNzdWdnZXN0Lm1vMW8za3pweXhrIpYCCgtBQUFCRzVfSVdQVRLgAQoLQUFBQkc1X0lXUFUSC0FBQUJHNV9JV1BVGg0KCXRleHQvaHRtbBIAIg4KCnRleHQvcGxhaW4SACobIhUxMTQ2MTE1NzI2NzE1Mjc4MjAyOTgoADgAMInD/ZfcMTj9yf2X3DFKQAokYXBwbGljYXRpb24vdm5kLmdvb2dsZS1hcHBzLmRvY3MubWRzGhjC19rkARIaEAoMCgbQstGB0Y8QARgAEAFaDHYxbGl0d3B3aXh5YnICIAB4AIIBFHN1Z2dlc3QudWo1Z3Fkd3Z1MnY3mgEGCAAQABgAsAEAuAEAGInD/ZfcMSD9yf2X3DEwAEIUc3VnZ2VzdC51ajVncWR3dnUydjcikgIKC0FBQUJHdVhSYlNREtwBCgtBQUFCR3VYUmJTURILQUFBQkd1WFJiU1EaDQoJdGV4dC9odG1sEgAiDgoKdGV4dC9wbGFpbhIAKhsiFTExNDYxMTU3MjY3MTUyNzgyMDI5OCgAOAAwpJzprdwxOKyo6a3cMUo8CiRhcHBsaWNhdGlvbi92bmQuZ29vZ2xlLWFwcHMuZG9jcy5tZHMaFMLX2uQBDhoMCggKAtGEEAEYABABWgwxazU3bjdlamJxOXRyAiAAeACCARRzdWdnZXN0LnFrc3I3YTczemVhN5oBBggAEAAYALABALgBABiknOmt3DEgrKjprdwxMABCFHN1Z2dlc3QucWtzcjdhNzN6ZWE3OABqKAoUc3VnZ2VzdC5lYWl5MW56ZDV3NjkSEExlbmEgQm9yaXNsYXZvdmFqKAoUc3VnZ2VzdC4zYjNxdWNiM2VmYW0SEExlbmEgQm9yaXNsYXZvdmFqKAoUc3VnZ2VzdC5hbmRuM3l6aG9ydDUSEExlbmEgQm9yaXNsYXZvdmFqKAoUc3VnZ2VzdC5mNmdieGtkMnBtbm4SEExlbmEgQm9yaXNsYXZvdmFqKAoUc3VnZ2VzdC50NDU3cnl4emloYmcSEExlbmEgQm9yaXNsYXZvdmFqKAoUc3VnZ2VzdC43dmI1ZmZ2aDBsdjMSEExlbmEgQm9yaXNsYXZvdmFqJwoTc3VnZ2VzdC5iZ2hkNmc1Y2F2eBIQTGVuYSBCb3Jpc2xhdm92YWooChRzdWdnZXN0LnNtZ2h3ZDM2dG1hdxIQTGVuYSBCb3Jpc2xhdm92YWooChRzdWdnZXN0LmV3a2kzcjczMG44axIQTGVuYSBCb3Jpc2xhdm92YWooChRzdWdnZXN0LjV4ajlpNXQzenhyNhIQTGVuYSBCb3Jpc2xhdm92YWooChRzdWdnZXN0LjdnOHdtNnFxczV6cxIQTGVuYSBCb3Jpc2xhdm92YWooChRzdWdnZXN0Lmc4Z2h4b2FuN2NoNRIQTGVuYSBCb3Jpc2xhdm92YWooChRzdWdnZXN0LmcwbzhwdTdudzd2YhIQTGVuYSBCb3Jpc2xhdm92YWooChRzdWdnZXN0LjUzaTNheHl1OGF6dBIQTGVuYSBCb3Jpc2xhdm92YWooChRzdWdnZXN0LnRoOWhqMDM1Z2wwcRIQTGVuYSBCb3Jpc2xhdm92YWonChNzdWdnZXN0LnVncXpjZjJpd2VjEhBMZW5hIEJvcmlzbGF2b3ZhaicKE3N1Z2dlc3QubG9odXNpMnUwbzUSEExlbmEgQm9yaXNsYXZvdmFqKAoUc3VnZ2VzdC44MjFqcmp4MWluZWsSEExlbmEgQm9yaXNsYXZvdmFqKAoUc3VnZ2VzdC5uODF2Z3k4NTZpdjQSEExlbmEgQm9yaXNsYXZvdmFqKAoUc3VnZ2VzdC5jZXl6NDdoZTh4YWMSEExlbmEgQm9yaXNsYXZvdmFqKAoUc3VnZ2VzdC5uMDUzMDdjbDAzaHgSEExlbmEgQm9yaXNsYXZvdmFqKAoUc3VnZ2VzdC4zamIwZHppMmQ0ZTkSEExlbmEgQm9yaXNsYXZvdmFqKAoUc3VnZ2VzdC50dnFvbzd5amxsaW8SEExlbmEgQm9yaXNsYXZvdmFqKAoUc3VnZ2VzdC5kcXl6bmluaTZ3MzMSEExlbmEgQm9yaXNsYXZvdmFqKQoUc3VnZ2VzdC43bXlsYXo5MG04aHASEUJvemhpZGFyIEJvemhhbm92aigKFHN1Z2dlc3QubXNkaTAzdjd6eGs1EhBMZW5hIEJvcmlzbGF2b3ZhaigKFHN1Z2dlc3QuMW1qMzFndjl2enA3EhBMZW5hIEJvcmlzbGF2b3ZhaigKFHN1Z2dlc3QuMW82ZXVwcXo4eGk4EhBMZW5hIEJvcmlzbGF2b3ZhaigKFHN1Z2dlc3QucXdhcDhwZG1sbzZ2EhBMZW5hIEJvcmlzbGF2b3ZhaigKFHN1Z2dlc3QuMTBtYXY3b2c4eDgyEhBMZW5hIEJvcmlzbGF2b3ZhaigKFHN1Z2dlc3QuZXRzMzVoa29uNTJ0EhBMZW5hIEJvcmlzbGF2b3ZhaicKE3N1Z2dlc3QuYTJoMzI3ejQ3ZjUSEExlbmEgQm9yaXNsYXZvdmFqKAoUc3VnZ2VzdC44ejhwaHBpa2M0NzcSEExlbmEgQm9yaXNsYXZvdmFqKAoUc3VnZ2VzdC5lbXo1cGFnbGFzc2QSEExlbmEgQm9yaXNsYXZvdmFqKAoUc3VnZ2VzdC5jcDlla3J1ZHNiazESEExlbmEgQm9yaXNsYXZvdmFqKAoUc3VnZ2VzdC5tbjBtNXczdGN1MWQSEExlbmEgQm9yaXNsYXZvdmFqJwoTc3VnZ2VzdC44M3hraWF1YzJvMxIQTGVuYSBCb3Jpc2xhdm92YWooChRzdWdnZXN0Lms4YmVja3JncTJjZhIQTGVuYSBCb3Jpc2xhdm92YWooChRzdWdnZXN0LndjeGJyang4Y293OBIQTGVuYSBCb3Jpc2xhdm92YWooChRzdWdnZXN0LjVkZ2oxazJ3YTY2dBIQTGVuYSBCb3Jpc2xhdm92YWooChRzdWdnZXN0LnJsYzZ5czF5bzQ5ZRIQTGVuYSBCb3Jpc2xhdm92YWooChRzdWdnZXN0LnJrendyZWN3YWQzMhIQTGVuYSBCb3Jpc2xhdm92YWooChRzdWdnZXN0Lm90dHpubHNuc2d5dhIQTGVuYSBCb3Jpc2xhdm92YWooChRzdWdnZXN0LmlkY3NhYm84NTVtYRIQTGVuYSBCb3Jpc2xhdm92YWooChRzdWdnZXN0LjI4cmtoaDN3eW1sdxIQTGVuYSBCb3Jpc2xhdm92YWooChRzdWdnZXN0LmJxMXltbW42ZWpkaRIQTGVuYSBCb3Jpc2xhdm92YWooChRzdWdnZXN0LmxuYjJudTY5a2R2eBIQTGVuYSBCb3Jpc2xhdm92YWooChRzdWdnZXN0LnFqcDU0MnhqeWR6aRIQTGVuYSBCb3Jpc2xhdm92YWooChRzdWdnZXN0LnJzeXYxZDN0bTExbRIQTGVuYSBCb3Jpc2xhdm92YWooChRzdWdnZXN0LjN5Z2E4d2NyMDRzchIQTGVuYSBCb3Jpc2xhdm92YWopChRzdWdnZXN0Lmh3MjUzbjVkNGxiZRIRQm96aGlkYXIgQm96aGFub3ZqKAoUc3VnZ2VzdC5pNnZ1OHRwaTluaW0SEExlbmEgQm9yaXNsYXZvdmFqKAoUc3VnZ2VzdC5ydWRybGxra3lmaG8SEExlbmEgQm9yaXNsYXZvdmFqKAoUc3VnZ2VzdC5mNG1wcTl6MGszdTQSEExlbmEgQm9yaXNsYXZvdmFqKAoUc3VnZ2VzdC5qem4zc2w3cW83OTMSEExlbmEgQm9yaXNsYXZvdmFqKAoTc3VnZ2VzdC5kY3RnN2dvOTd6ehIRTmFkZWpkYSBJb3JkYW5vdmFqKAoUc3VnZ2VzdC42NDU4OGtpbXpkZXASEExlbmEgQm9yaXNsYXZvdmFqKQoUc3VnZ2VzdC5ja2VobWhwNmEwbHoSEUJvemhpZGFyIEJvemhhbm92aikKFHN1Z2dlc3QueHg5Njl4amkxdDJzEhFOYWRlamRhIElvcmRhbm92YWooChRzdWdnZXN0LmszaTRra3Y4dHlsdBIQTGVuYSBCb3Jpc2xhdm92YWooChRzdWdnZXN0LmhvaHBpd2FxbHlmbBIQTGVuYSBCb3Jpc2xhdm92YWooChRzdWdnZXN0LnR2Z2h5ZnMxeTl0bRIQTGVuYSBCb3Jpc2xhdm92YWooChRzdWdnZXN0LjZnNnJld2FjN3I0ZxIQTGVuYSBCb3Jpc2xhdm92YWooChRzdWdnZXN0LjgzMGJxYnltemwzdhIQTGVuYSBCb3Jpc2xhdm92YWooChRzdWdnZXN0LnlvOGhvY2tlc3ZnchIQTGVuYSBCb3Jpc2xhdm92YWooChRzdWdnZXN0LnVjN2UzMndsNGE2aBIQTGVuYSBCb3Jpc2xhdm92YWooChRzdWdnZXN0LmdvdWNyMjc3eGh5dBIQTGVuYSBCb3Jpc2xhdm92YWooChRzdWdnZXN0LnNhdGVzbWVpNXhkehIQTGVuYSBCb3Jpc2xhdm92YWopChRzdWdnZXN0LnRhdWM0cmtnbnN4aBIRQm96aGlkYXIgQm96aGFub3ZqKAoUc3VnZ2VzdC5na3phMWx5eDB6aWISEExlbmEgQm9yaXNsYXZvdmFqKAoUc3VnZ2VzdC4ycnJ2cTBud21mNmsSEExlbmEgQm9yaXNsYXZvdmFqKAoUc3VnZ2VzdC4xbW50dW9nNzM5ZXkSEExlbmEgQm9yaXNsYXZvdmFqKAoUc3VnZ2VzdC5rZTY4eW1yMWJmaHkSEExlbmEgQm9yaXNsYXZvdmFqKAoUc3VnZ2VzdC5wYXppcGNwaXBrbDISEExlbmEgQm9yaXNsYXZvdmFqJwoTc3VnZ2VzdC5hcGM0eDJzYmcydhIQTGVuYSBCb3Jpc2xhdm92YWooChRzdWdnZXN0Lmo1eDdjaGI5ZXRxdRIQTGVuYSBCb3Jpc2xhdm92YWooChRzdWdnZXN0LjQ1NmYxaWh1eGpzaxIQTGVuYSBCb3Jpc2xhdm92YWopChRzdWdnZXN0Lms5dGl6c3RsbXBjcRIRQm96aGlkYXIgQm96aGFub3ZqKAoUc3VnZ2VzdC44amszbXlnMzZnbzgSEExlbmEgQm9yaXNsYXZvdmFqKAoUc3VnZ2VzdC5lOTM5dzE4M3Job2ISEExlbmEgQm9yaXNsYXZvdmFqKAoUc3VnZ2VzdC56MWlseWV4MHQ1ZTUSEExlbmEgQm9yaXNsYXZvdmFqKAoUc3VnZ2VzdC55dmN1MXo3MjFkd3cSEExlbmEgQm9yaXNsYXZvdmFqKAoUc3VnZ2VzdC53aW9vMjFicjEyaXESEExlbmEgQm9yaXNsYXZvdmFqKAoUc3VnZ2VzdC53cXN5a25qYnRhd3ISEExlbmEgQm9yaXNsYXZvdmFqKQoUc3VnZ2VzdC5idXltNnh6YmdwcTkSEUJvemhpZGFyIEJvemhhbm92aigKFHN1Z2dlc3QucTNzaXptbDZwNTYyEhBMZW5hIEJvcmlzbGF2b3ZhaicKE3N1Z2dlc3QubW8xbzNrenB5eGsSEExlbmEgQm9yaXNsYXZvdmFqKAoUc3VnZ2VzdC5mMTg0d2V2ZmV2dGoSEExlbmEgQm9yaXNsYXZvdmFqKAoUc3VnZ2VzdC5keG5qanNsYzNxcW8SEExlbmEgQm9yaXNsYXZvdmFqKAoTc3VnZ2VzdC54MzhyYWlyM3MxNRIRQm96aGlkYXIgQm96aGFub3ZqKAoUc3VnZ2VzdC4zNmF5NGoxd3QyczkSEExlbmEgQm9yaXNsYXZvdmFqKAoUc3VnZ2VzdC5lYTZpajdvcGk0Y2USEExlbmEgQm9yaXNsYXZvdmFqKAoUc3VnZ2VzdC5hb3ZidGFqNjhtam4SEExlbmEgQm9yaXNsYXZvdmFqKAoUc3VnZ2VzdC5xcWkzZDgxeHdvcHQSEExlbmEgQm9yaXNsYXZvdmFqKAoUc3VnZ2VzdC4zNWZlZ2U3OGloamoSEExlbmEgQm9yaXNsYXZvdmFqKAoUc3VnZ2VzdC5saXpoN3p0ejF2Y3ASEExlbmEgQm9yaXNsYXZvdmFqKAoUc3VnZ2VzdC51ajVncWR3dnUydjcSEExlbmEgQm9yaXNsYXZvdmFqKAoUc3VnZ2VzdC5rZmNiNnN3bGpiejMSEExlbmEgQm9yaXNsYXZvdmFqKAoUc3VnZ2VzdC5nMHA5ZzltOW9iM24SEExlbmEgQm9yaXNsYXZvdmFqKAoUc3VnZ2VzdC4xOTE1N2dhZWNlcXkSEExlbmEgQm9yaXNsYXZvdmFqKAoUc3VnZ2VzdC5xa3NyN2E3M3plYTcSEExlbmEgQm9yaXNsYXZvdmFqKAoUc3VnZ2VzdC45ZjRha3Z4enY5OGMSEExlbmEgQm9yaXNsYXZvdmFqKAoUc3VnZ2VzdC5ycHZwcTZxczl0bGcSEExlbmEgQm9yaXNsYXZvdmFqKAoUc3VnZ2VzdC5rcWw5amxna210ejMSEExlbmEgQm9yaXNsYXZvdmFqKQoUc3VnZ2VzdC5wYnFiY2tseXZjYzMSEUJvemhpZGFyIEJvemhhbm92aigKFHN1Z2dlc3QuYm95aTY0YTRjeXN6EhBMZW5hIEJvcmlzbGF2b3ZhaigKFHN1Z2dlc3QuNjNud2MzbmJtNjdpEhBMZW5hIEJvcmlzbGF2b3ZhaigKFHN1Z2dlc3QucHRpcWNybG5sNHBuEhBMZW5hIEJvcmlzbGF2b3ZhaicKE3N1Z2dlc3QuNWR5ZzA1dXl1ZXcSEExlbmEgQm9yaXNsYXZvdmFyITF3TDFodFl3SVZFVTJENEpYaXRramdSVEpMcHJtX0p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2024-02-18T15:19:00Z</dcterms:created>
  <dc:creator>Lenovo</dc:creator>
</cp:coreProperties>
</file>